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75" w:beforeAutospacing="0" w:after="330" w:afterAutospacing="0" w:line="360" w:lineRule="auto"/>
        <w:textAlignment w:val="baseline"/>
      </w:pPr>
      <w:bookmarkStart w:id="0" w:name="_GoBack"/>
      <w:bookmarkEnd w:id="0"/>
      <w:r>
        <w:rPr>
          <w:rFonts w:hint="eastAsia"/>
        </w:rPr>
        <w:t>附件2：</w:t>
      </w:r>
    </w:p>
    <w:p>
      <w:pPr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广东省福利彩票发行中心“刮刮乐”即开票仓库租赁服务采购需求</w:t>
      </w:r>
    </w:p>
    <w:p>
      <w:pPr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问卷调查表</w:t>
      </w:r>
    </w:p>
    <w:p>
      <w:pPr>
        <w:numPr>
          <w:ilvl w:val="0"/>
          <w:numId w:val="1"/>
        </w:num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接受需求调查的市场主体基本情况</w:t>
      </w:r>
    </w:p>
    <w:tbl>
      <w:tblPr>
        <w:tblStyle w:val="9"/>
        <w:tblW w:w="82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2"/>
        <w:gridCol w:w="863"/>
        <w:gridCol w:w="1981"/>
        <w:gridCol w:w="1054"/>
        <w:gridCol w:w="21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6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i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注册资金</w:t>
            </w:r>
          </w:p>
        </w:tc>
        <w:tc>
          <w:tcPr>
            <w:tcW w:w="2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成立时间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6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员工总数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网址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  <w:p>
            <w:pPr>
              <w:pStyle w:val="15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（单位负责人）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与本项目采购需求相关的资质证书（如有）</w:t>
            </w:r>
          </w:p>
        </w:tc>
        <w:tc>
          <w:tcPr>
            <w:tcW w:w="6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i/>
                <w:szCs w:val="21"/>
              </w:rPr>
              <w:t>（如无要求，不需提供）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是否属于中小微企业（根据本项目采购标的对应的中小企业划分标准所属行业（道路货运服务））</w:t>
            </w:r>
          </w:p>
        </w:tc>
        <w:tc>
          <w:tcPr>
            <w:tcW w:w="6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i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6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i/>
                <w:szCs w:val="21"/>
              </w:rPr>
            </w:pPr>
            <w:r>
              <w:rPr>
                <w:rFonts w:hint="eastAsia" w:ascii="宋体" w:hAnsi="宋体"/>
                <w:i/>
                <w:szCs w:val="21"/>
              </w:rPr>
              <w:t>（可针对本采购项目进行说明）</w:t>
            </w:r>
          </w:p>
        </w:tc>
      </w:tr>
    </w:tbl>
    <w:p>
      <w:pPr>
        <w:pStyle w:val="15"/>
        <w:kinsoku w:val="0"/>
        <w:overflowPunct w:val="0"/>
        <w:jc w:val="left"/>
        <w:rPr>
          <w:szCs w:val="21"/>
        </w:rPr>
      </w:pPr>
      <w:r>
        <w:rPr>
          <w:rFonts w:hint="eastAsia"/>
          <w:szCs w:val="21"/>
        </w:rPr>
        <w:t>（注</w:t>
      </w:r>
      <w:r>
        <w:rPr>
          <w:szCs w:val="21"/>
        </w:rPr>
        <w:t>：</w:t>
      </w:r>
      <w:r>
        <w:rPr>
          <w:rFonts w:hint="eastAsia"/>
          <w:szCs w:val="21"/>
        </w:rPr>
        <w:t>供应商</w:t>
      </w:r>
      <w:r>
        <w:rPr>
          <w:szCs w:val="21"/>
        </w:rPr>
        <w:t>可根据实际情况选填，也可以在此基础上外延增加内</w:t>
      </w:r>
      <w:r>
        <w:rPr>
          <w:rFonts w:hint="eastAsia"/>
          <w:szCs w:val="21"/>
        </w:rPr>
        <w:t>容）</w:t>
      </w:r>
    </w:p>
    <w:p>
      <w:pPr>
        <w:numPr>
          <w:ilvl w:val="0"/>
          <w:numId w:val="1"/>
        </w:num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采购需求反馈意见</w:t>
      </w:r>
    </w:p>
    <w:p>
      <w:pPr>
        <w:ind w:left="720"/>
        <w:rPr>
          <w:rFonts w:ascii="宋体" w:hAnsi="宋体" w:cs="宋体"/>
          <w:b/>
          <w:sz w:val="24"/>
        </w:rPr>
      </w:pP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063"/>
        <w:gridCol w:w="1064"/>
        <w:gridCol w:w="1064"/>
        <w:gridCol w:w="1063"/>
        <w:gridCol w:w="1064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调查项</w:t>
            </w:r>
          </w:p>
        </w:tc>
        <w:tc>
          <w:tcPr>
            <w:tcW w:w="6382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实际情况、对《采购需求（征求意见稿）》意见等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采购标的所在产业发展情况</w:t>
            </w:r>
          </w:p>
        </w:tc>
        <w:tc>
          <w:tcPr>
            <w:tcW w:w="6382" w:type="dxa"/>
            <w:gridSpan w:val="6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bCs/>
                <w:i/>
                <w:szCs w:val="21"/>
              </w:rPr>
            </w:pPr>
            <w:r>
              <w:rPr>
                <w:rFonts w:hint="eastAsia" w:ascii="宋体" w:hAnsi="宋体" w:cs="宋体"/>
                <w:bCs/>
                <w:i/>
                <w:szCs w:val="21"/>
              </w:rPr>
              <w:t>请概述国内仓储行业的发展情况。</w:t>
            </w:r>
          </w:p>
          <w:p>
            <w:pPr>
              <w:jc w:val="left"/>
              <w:rPr>
                <w:rFonts w:ascii="宋体" w:hAnsi="宋体" w:cs="宋体"/>
                <w:bCs/>
                <w:i/>
                <w:szCs w:val="21"/>
              </w:rPr>
            </w:pPr>
            <w:r>
              <w:rPr>
                <w:rFonts w:hint="eastAsia" w:ascii="宋体" w:hAnsi="宋体" w:cs="宋体"/>
                <w:bCs/>
                <w:i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市场供给情况</w:t>
            </w:r>
          </w:p>
        </w:tc>
        <w:tc>
          <w:tcPr>
            <w:tcW w:w="6382" w:type="dxa"/>
            <w:gridSpan w:val="6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bCs/>
                <w:i/>
                <w:szCs w:val="21"/>
              </w:rPr>
            </w:pPr>
            <w:r>
              <w:rPr>
                <w:rFonts w:hint="eastAsia" w:ascii="宋体" w:hAnsi="宋体" w:cs="宋体"/>
                <w:bCs/>
                <w:i/>
                <w:szCs w:val="21"/>
              </w:rPr>
              <w:t>贵单位是否</w:t>
            </w:r>
            <w:r>
              <w:rPr>
                <w:rFonts w:ascii="宋体" w:hAnsi="宋体" w:cs="宋体"/>
                <w:bCs/>
                <w:i/>
                <w:szCs w:val="21"/>
              </w:rPr>
              <w:t>唯一供应商</w:t>
            </w:r>
            <w:r>
              <w:rPr>
                <w:rFonts w:hint="eastAsia" w:ascii="宋体" w:hAnsi="宋体" w:cs="宋体"/>
                <w:bCs/>
                <w:i/>
                <w:szCs w:val="21"/>
              </w:rPr>
              <w:t>?</w:t>
            </w:r>
          </w:p>
          <w:p>
            <w:pPr>
              <w:jc w:val="left"/>
              <w:rPr>
                <w:rFonts w:ascii="宋体" w:hAnsi="宋体" w:cs="宋体"/>
                <w:bCs/>
                <w:i/>
                <w:szCs w:val="21"/>
              </w:rPr>
            </w:pPr>
            <w:r>
              <w:rPr>
                <w:rFonts w:hint="eastAsia" w:ascii="宋体" w:hAnsi="宋体" w:cs="宋体"/>
                <w:bCs/>
                <w:i/>
                <w:szCs w:val="21"/>
              </w:rPr>
              <w:t>答：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bCs/>
                <w:i/>
                <w:szCs w:val="21"/>
              </w:rPr>
            </w:pPr>
            <w:r>
              <w:rPr>
                <w:rFonts w:hint="eastAsia" w:ascii="宋体" w:hAnsi="宋体" w:cs="宋体"/>
                <w:bCs/>
                <w:i/>
                <w:szCs w:val="21"/>
              </w:rPr>
              <w:t>请</w:t>
            </w:r>
            <w:r>
              <w:rPr>
                <w:rFonts w:ascii="宋体" w:hAnsi="宋体" w:cs="宋体"/>
                <w:bCs/>
                <w:i/>
                <w:szCs w:val="21"/>
              </w:rPr>
              <w:t>概述</w:t>
            </w:r>
            <w:r>
              <w:rPr>
                <w:rFonts w:hint="eastAsia" w:ascii="宋体" w:hAnsi="宋体" w:cs="宋体"/>
                <w:bCs/>
                <w:i/>
                <w:szCs w:val="21"/>
              </w:rPr>
              <w:t>贵单位</w:t>
            </w:r>
            <w:r>
              <w:rPr>
                <w:rFonts w:ascii="宋体" w:hAnsi="宋体" w:cs="宋体"/>
                <w:bCs/>
                <w:i/>
                <w:szCs w:val="21"/>
              </w:rPr>
              <w:t>目前的</w:t>
            </w:r>
            <w:r>
              <w:rPr>
                <w:rFonts w:hint="eastAsia" w:ascii="宋体" w:hAnsi="宋体" w:cs="宋体"/>
                <w:bCs/>
                <w:i/>
                <w:szCs w:val="21"/>
              </w:rPr>
              <w:t>市场占有率情况</w:t>
            </w:r>
            <w:r>
              <w:rPr>
                <w:rFonts w:ascii="宋体" w:hAnsi="宋体" w:cs="宋体"/>
                <w:bCs/>
                <w:i/>
                <w:szCs w:val="21"/>
              </w:rPr>
              <w:t>？</w:t>
            </w:r>
          </w:p>
          <w:p>
            <w:pPr>
              <w:jc w:val="left"/>
              <w:rPr>
                <w:rFonts w:ascii="宋体" w:hAnsi="宋体" w:cs="宋体"/>
                <w:bCs/>
                <w:i/>
                <w:szCs w:val="21"/>
              </w:rPr>
            </w:pPr>
            <w:r>
              <w:rPr>
                <w:rFonts w:hint="eastAsia" w:ascii="宋体" w:hAnsi="宋体" w:cs="宋体"/>
                <w:bCs/>
                <w:i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91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贵单位近5年来同类项目历史成交情况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hint="eastAsia" w:ascii="宋体" w:hAnsi="宋体" w:cs="宋体"/>
                <w:i/>
                <w:iCs/>
                <w:szCs w:val="21"/>
              </w:rPr>
              <w:t>合同</w:t>
            </w:r>
            <w:r>
              <w:rPr>
                <w:rFonts w:ascii="宋体" w:hAnsi="宋体" w:cs="宋体"/>
                <w:i/>
                <w:iCs/>
                <w:szCs w:val="21"/>
              </w:rPr>
              <w:t>履行</w:t>
            </w:r>
            <w:r>
              <w:rPr>
                <w:rFonts w:hint="eastAsia" w:ascii="宋体" w:hAnsi="宋体" w:cs="宋体"/>
                <w:i/>
                <w:iCs/>
                <w:szCs w:val="21"/>
              </w:rPr>
              <w:t>时间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hint="eastAsia" w:ascii="宋体" w:hAnsi="宋体" w:cs="宋体"/>
                <w:i/>
                <w:iCs/>
                <w:szCs w:val="21"/>
              </w:rPr>
              <w:t>采购人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hint="eastAsia" w:ascii="宋体" w:hAnsi="宋体" w:cs="宋体"/>
                <w:i/>
                <w:iCs/>
                <w:szCs w:val="21"/>
              </w:rPr>
              <w:t>合同项目名称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hint="eastAsia" w:ascii="宋体" w:hAnsi="宋体" w:cs="宋体"/>
                <w:i/>
                <w:iCs/>
                <w:szCs w:val="21"/>
              </w:rPr>
              <w:t>合同主要标的名称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宋体" w:hAnsi="宋体" w:cs="宋体"/>
                <w:i/>
                <w:szCs w:val="21"/>
              </w:rPr>
            </w:pPr>
            <w:r>
              <w:rPr>
                <w:rFonts w:hint="eastAsia" w:ascii="宋体" w:hAnsi="宋体" w:cs="宋体"/>
                <w:i/>
                <w:iCs/>
                <w:szCs w:val="21"/>
              </w:rPr>
              <w:t>合同标的数量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宋体" w:hAnsi="宋体" w:cs="宋体"/>
                <w:i/>
                <w:szCs w:val="21"/>
              </w:rPr>
            </w:pPr>
            <w:r>
              <w:rPr>
                <w:rFonts w:hint="eastAsia" w:ascii="宋体" w:hAnsi="宋体" w:cs="宋体"/>
                <w:i/>
                <w:szCs w:val="21"/>
              </w:rPr>
              <w:t>合同价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1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iCs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iCs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i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iCs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iCs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1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iCs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iCs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i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iCs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iCs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1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iCs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iCs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i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iCs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iCs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1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iCs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iCs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i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iCs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iCs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1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iCs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iCs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i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iCs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iCs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中小企业是否胜任本项目</w:t>
            </w:r>
          </w:p>
        </w:tc>
        <w:tc>
          <w:tcPr>
            <w:tcW w:w="6382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bCs/>
                <w:i/>
                <w:szCs w:val="21"/>
              </w:rPr>
            </w:pPr>
            <w:r>
              <w:rPr>
                <w:rFonts w:hint="eastAsia" w:ascii="宋体" w:hAnsi="宋体" w:cs="宋体"/>
                <w:bCs/>
                <w:i/>
                <w:szCs w:val="21"/>
              </w:rPr>
              <w:t>中小企业是否胜任本项目？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投标人资格要求</w:t>
            </w:r>
          </w:p>
        </w:tc>
        <w:tc>
          <w:tcPr>
            <w:tcW w:w="6382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bCs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售后服务</w:t>
            </w:r>
          </w:p>
        </w:tc>
        <w:tc>
          <w:tcPr>
            <w:tcW w:w="6382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有关技术（参数）要求</w:t>
            </w:r>
          </w:p>
        </w:tc>
        <w:tc>
          <w:tcPr>
            <w:tcW w:w="6382" w:type="dxa"/>
            <w:gridSpan w:val="6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ascii="宋体" w:hAnsi="宋体" w:cs="宋体"/>
                <w:i/>
                <w:szCs w:val="21"/>
              </w:rPr>
            </w:pPr>
            <w:r>
              <w:rPr>
                <w:rFonts w:hint="eastAsia" w:ascii="宋体" w:hAnsi="宋体" w:cs="宋体"/>
                <w:i/>
                <w:szCs w:val="21"/>
              </w:rPr>
              <w:t>仓库管理、仓储能力等</w:t>
            </w:r>
            <w:r>
              <w:rPr>
                <w:rFonts w:ascii="宋体" w:hAnsi="宋体" w:cs="宋体"/>
                <w:i/>
                <w:szCs w:val="21"/>
              </w:rPr>
              <w:t>情况</w:t>
            </w:r>
            <w:r>
              <w:rPr>
                <w:rFonts w:hint="eastAsia" w:ascii="宋体" w:hAnsi="宋体" w:cs="宋体"/>
                <w:i/>
                <w:szCs w:val="21"/>
              </w:rPr>
              <w:t>达到</w:t>
            </w:r>
            <w:r>
              <w:rPr>
                <w:rFonts w:ascii="宋体" w:hAnsi="宋体" w:cs="宋体"/>
                <w:i/>
                <w:szCs w:val="21"/>
              </w:rPr>
              <w:t>何种程度才能满足本项目的需求</w:t>
            </w:r>
            <w:r>
              <w:rPr>
                <w:rFonts w:hint="eastAsia" w:ascii="宋体" w:hAnsi="宋体" w:cs="宋体"/>
                <w:i/>
                <w:szCs w:val="21"/>
              </w:rPr>
              <w:t>？</w:t>
            </w:r>
          </w:p>
          <w:p>
            <w:pPr>
              <w:jc w:val="left"/>
              <w:rPr>
                <w:rFonts w:ascii="宋体" w:hAnsi="宋体" w:cs="宋体"/>
                <w:i/>
                <w:szCs w:val="21"/>
              </w:rPr>
            </w:pPr>
            <w:r>
              <w:rPr>
                <w:rFonts w:hint="eastAsia" w:ascii="宋体" w:hAnsi="宋体" w:cs="宋体"/>
                <w:i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有关商务要求</w:t>
            </w:r>
          </w:p>
        </w:tc>
        <w:tc>
          <w:tcPr>
            <w:tcW w:w="6382" w:type="dxa"/>
            <w:gridSpan w:val="6"/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ascii="宋体" w:hAnsi="宋体" w:cs="宋体"/>
                <w:i/>
                <w:szCs w:val="21"/>
              </w:rPr>
            </w:pPr>
            <w:r>
              <w:rPr>
                <w:rFonts w:hint="eastAsia" w:ascii="宋体" w:hAnsi="宋体" w:cs="宋体"/>
                <w:i/>
                <w:szCs w:val="21"/>
              </w:rPr>
              <w:t>关于报价问题：</w:t>
            </w:r>
          </w:p>
          <w:p>
            <w:pPr>
              <w:jc w:val="left"/>
              <w:rPr>
                <w:rFonts w:ascii="宋体" w:hAnsi="宋体" w:cs="宋体"/>
                <w:i/>
                <w:szCs w:val="21"/>
              </w:rPr>
            </w:pPr>
            <w:r>
              <w:rPr>
                <w:rFonts w:hint="eastAsia" w:ascii="宋体" w:hAnsi="宋体" w:cs="宋体"/>
                <w:i/>
                <w:szCs w:val="21"/>
              </w:rPr>
              <w:t>1.1采购标的费用构成情况是否合理？请贵单位针对本项目的市场价格给出宝贵意见，并填写下面的表格。</w:t>
            </w:r>
          </w:p>
          <w:tbl>
            <w:tblPr>
              <w:tblStyle w:val="9"/>
              <w:tblW w:w="6136" w:type="dxa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3"/>
              <w:gridCol w:w="2132"/>
              <w:gridCol w:w="3111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6136" w:type="dxa"/>
                  <w:gridSpan w:val="3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表1：费用表（三年服务期，一年一签)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893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360" w:lineRule="auto"/>
                  </w:pPr>
                  <w:r>
                    <w:rPr>
                      <w:rFonts w:hint="eastAsia"/>
                    </w:rPr>
                    <w:t>三年总费用</w:t>
                  </w:r>
                </w:p>
              </w:tc>
              <w:tc>
                <w:tcPr>
                  <w:tcW w:w="5243" w:type="dxa"/>
                  <w:gridSpan w:val="2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360" w:lineRule="auto"/>
                  </w:pPr>
                  <w:r>
                    <w:rPr>
                      <w:rFonts w:hint="eastAsia"/>
                    </w:rPr>
                    <w:t>大写人民币元</w:t>
                  </w:r>
                </w:p>
                <w:p>
                  <w:pPr>
                    <w:widowControl/>
                    <w:spacing w:line="360" w:lineRule="auto"/>
                  </w:pPr>
                  <w:r>
                    <w:rPr>
                      <w:rFonts w:hint="eastAsia"/>
                    </w:rPr>
                    <w:t>小写元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6136" w:type="dxa"/>
                  <w:gridSpan w:val="3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第一年分项费用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132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费用名称</w:t>
                  </w:r>
                </w:p>
              </w:tc>
              <w:tc>
                <w:tcPr>
                  <w:tcW w:w="3111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单价费用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1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仓库租赁费</w:t>
                  </w:r>
                </w:p>
              </w:tc>
              <w:tc>
                <w:tcPr>
                  <w:tcW w:w="311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元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平方米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月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1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管理费</w:t>
                  </w:r>
                </w:p>
              </w:tc>
              <w:tc>
                <w:tcPr>
                  <w:tcW w:w="3111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元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平方米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月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1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税费</w:t>
                  </w:r>
                </w:p>
              </w:tc>
              <w:tc>
                <w:tcPr>
                  <w:tcW w:w="3111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元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平方米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月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21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</w:rPr>
                    <w:t>项目存在的风险及与项目服务要求相关的一切费用</w:t>
                  </w:r>
                </w:p>
              </w:tc>
              <w:tc>
                <w:tcPr>
                  <w:tcW w:w="311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元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平方米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月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21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合计</w:t>
                  </w:r>
                </w:p>
              </w:tc>
              <w:tc>
                <w:tcPr>
                  <w:tcW w:w="311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元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平方米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月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spacing w:line="360" w:lineRule="auto"/>
                  </w:pPr>
                  <w:r>
                    <w:rPr>
                      <w:rFonts w:hint="eastAsia"/>
                    </w:rPr>
                    <w:t>第一年总费用</w:t>
                  </w:r>
                </w:p>
              </w:tc>
              <w:tc>
                <w:tcPr>
                  <w:tcW w:w="5243" w:type="dxa"/>
                  <w:gridSpan w:val="2"/>
                  <w:vAlign w:val="center"/>
                </w:tcPr>
                <w:p>
                  <w:pPr>
                    <w:widowControl/>
                    <w:spacing w:line="360" w:lineRule="auto"/>
                  </w:pPr>
                  <w:r>
                    <w:rPr>
                      <w:rFonts w:hint="eastAsia"/>
                    </w:rPr>
                    <w:t>大写人民币元</w:t>
                  </w:r>
                </w:p>
                <w:p>
                  <w:pPr>
                    <w:widowControl/>
                    <w:spacing w:line="360" w:lineRule="auto"/>
                  </w:pPr>
                  <w:r>
                    <w:rPr>
                      <w:rFonts w:hint="eastAsia"/>
                    </w:rPr>
                    <w:t>小写元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136" w:type="dxa"/>
                  <w:gridSpan w:val="3"/>
                  <w:vAlign w:val="center"/>
                </w:tcPr>
                <w:p>
                  <w:pPr>
                    <w:widowControl/>
                    <w:jc w:val="center"/>
                    <w:rPr>
                      <w:rFonts w:cs="仿宋_GB2312" w:asciiTheme="majorEastAsia" w:hAnsiTheme="majorEastAsia" w:eastAsiaTheme="majorEastAsia"/>
                      <w:szCs w:val="21"/>
                    </w:rPr>
                  </w:pPr>
                  <w:r>
                    <w:rPr>
                      <w:rFonts w:hint="eastAsia"/>
                    </w:rPr>
                    <w:t>第二年分项费用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132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费用名称</w:t>
                  </w:r>
                </w:p>
              </w:tc>
              <w:tc>
                <w:tcPr>
                  <w:tcW w:w="3111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单价费用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1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仓库租赁费</w:t>
                  </w:r>
                </w:p>
              </w:tc>
              <w:tc>
                <w:tcPr>
                  <w:tcW w:w="311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元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平方米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月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1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管理费</w:t>
                  </w:r>
                </w:p>
              </w:tc>
              <w:tc>
                <w:tcPr>
                  <w:tcW w:w="3111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元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平方米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月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1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税费</w:t>
                  </w:r>
                </w:p>
              </w:tc>
              <w:tc>
                <w:tcPr>
                  <w:tcW w:w="3111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元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平方米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月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21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</w:rPr>
                    <w:t>项目存在的风险及与项目服务要求相关的一切费用</w:t>
                  </w:r>
                </w:p>
              </w:tc>
              <w:tc>
                <w:tcPr>
                  <w:tcW w:w="311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元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平方米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月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21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合计</w:t>
                  </w:r>
                </w:p>
              </w:tc>
              <w:tc>
                <w:tcPr>
                  <w:tcW w:w="311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元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平方米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月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spacing w:line="360" w:lineRule="auto"/>
                  </w:pPr>
                  <w:r>
                    <w:rPr>
                      <w:rFonts w:hint="eastAsia"/>
                    </w:rPr>
                    <w:t>第二年总费用</w:t>
                  </w:r>
                </w:p>
              </w:tc>
              <w:tc>
                <w:tcPr>
                  <w:tcW w:w="5243" w:type="dxa"/>
                  <w:gridSpan w:val="2"/>
                  <w:vAlign w:val="center"/>
                </w:tcPr>
                <w:p>
                  <w:pPr>
                    <w:widowControl/>
                    <w:spacing w:line="360" w:lineRule="auto"/>
                  </w:pPr>
                  <w:r>
                    <w:rPr>
                      <w:rFonts w:hint="eastAsia"/>
                    </w:rPr>
                    <w:t>大写人民币元</w:t>
                  </w:r>
                </w:p>
                <w:p>
                  <w:pPr>
                    <w:widowControl/>
                    <w:spacing w:line="360" w:lineRule="auto"/>
                  </w:pPr>
                  <w:r>
                    <w:rPr>
                      <w:rFonts w:hint="eastAsia"/>
                    </w:rPr>
                    <w:t>小写元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136" w:type="dxa"/>
                  <w:gridSpan w:val="3"/>
                  <w:vAlign w:val="center"/>
                </w:tcPr>
                <w:p>
                  <w:pPr>
                    <w:widowControl/>
                    <w:jc w:val="center"/>
                    <w:rPr>
                      <w:rFonts w:cs="仿宋_GB2312" w:asciiTheme="majorEastAsia" w:hAnsiTheme="majorEastAsia" w:eastAsiaTheme="majorEastAsia"/>
                      <w:szCs w:val="21"/>
                    </w:rPr>
                  </w:pPr>
                  <w:r>
                    <w:rPr>
                      <w:rFonts w:hint="eastAsia"/>
                    </w:rPr>
                    <w:t>第三年分项费用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132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费用名称</w:t>
                  </w:r>
                </w:p>
              </w:tc>
              <w:tc>
                <w:tcPr>
                  <w:tcW w:w="3111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单价费用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1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仓库租赁费</w:t>
                  </w:r>
                </w:p>
              </w:tc>
              <w:tc>
                <w:tcPr>
                  <w:tcW w:w="311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元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平方米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月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1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管理费</w:t>
                  </w:r>
                </w:p>
              </w:tc>
              <w:tc>
                <w:tcPr>
                  <w:tcW w:w="3111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元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平方米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月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1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税费</w:t>
                  </w:r>
                </w:p>
              </w:tc>
              <w:tc>
                <w:tcPr>
                  <w:tcW w:w="3111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元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平方米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月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21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</w:rPr>
                    <w:t>项目存在的风险及与项目服务要求相关的一切费用</w:t>
                  </w:r>
                </w:p>
              </w:tc>
              <w:tc>
                <w:tcPr>
                  <w:tcW w:w="311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元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平方米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月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21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合计</w:t>
                  </w:r>
                </w:p>
              </w:tc>
              <w:tc>
                <w:tcPr>
                  <w:tcW w:w="311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元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平方米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月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spacing w:line="360" w:lineRule="auto"/>
                  </w:pPr>
                  <w:r>
                    <w:rPr>
                      <w:rFonts w:hint="eastAsia"/>
                    </w:rPr>
                    <w:t>第三年总费用</w:t>
                  </w:r>
                </w:p>
              </w:tc>
              <w:tc>
                <w:tcPr>
                  <w:tcW w:w="5243" w:type="dxa"/>
                  <w:gridSpan w:val="2"/>
                  <w:vAlign w:val="center"/>
                </w:tcPr>
                <w:p>
                  <w:pPr>
                    <w:widowControl/>
                    <w:spacing w:line="360" w:lineRule="auto"/>
                  </w:pPr>
                  <w:r>
                    <w:rPr>
                      <w:rFonts w:hint="eastAsia"/>
                    </w:rPr>
                    <w:t>大写人民币元</w:t>
                  </w:r>
                </w:p>
                <w:p>
                  <w:pPr>
                    <w:widowControl/>
                    <w:spacing w:line="360" w:lineRule="auto"/>
                  </w:pPr>
                  <w:r>
                    <w:rPr>
                      <w:rFonts w:hint="eastAsia"/>
                    </w:rPr>
                    <w:t>小写元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136" w:type="dxa"/>
                  <w:gridSpan w:val="3"/>
                  <w:vAlign w:val="center"/>
                </w:tcPr>
                <w:p>
                  <w:pPr>
                    <w:widowControl/>
                    <w:jc w:val="center"/>
                    <w:rPr>
                      <w:rFonts w:cs="仿宋_GB2312" w:asciiTheme="majorEastAsia" w:hAnsiTheme="majorEastAsia" w:eastAsiaTheme="majorEastAsia"/>
                      <w:szCs w:val="21"/>
                    </w:rPr>
                  </w:pP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按实际使用另行结算费用（不汇总至三年总费用中）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1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水费</w:t>
                  </w:r>
                </w:p>
              </w:tc>
              <w:tc>
                <w:tcPr>
                  <w:tcW w:w="311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cs="仿宋_GB2312" w:asciiTheme="majorEastAsia" w:hAnsiTheme="majorEastAsia" w:eastAsiaTheme="majorEastAsia"/>
                      <w:szCs w:val="21"/>
                    </w:rPr>
                  </w:pP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元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吨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1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电费</w:t>
                  </w:r>
                </w:p>
              </w:tc>
              <w:tc>
                <w:tcPr>
                  <w:tcW w:w="311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cs="仿宋_GB2312" w:asciiTheme="majorEastAsia" w:hAnsiTheme="majorEastAsia" w:eastAsiaTheme="majorEastAsia"/>
                      <w:szCs w:val="21"/>
                    </w:rPr>
                  </w:pP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元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度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1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搬运装卸费用（重量约在9.5KG--16.5KG）</w:t>
                  </w:r>
                </w:p>
              </w:tc>
              <w:tc>
                <w:tcPr>
                  <w:tcW w:w="311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cs="仿宋_GB2312" w:asciiTheme="majorEastAsia" w:hAnsiTheme="majorEastAsia" w:eastAsiaTheme="majorEastAsia"/>
                      <w:szCs w:val="21"/>
                    </w:rPr>
                  </w:pP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元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箱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136" w:type="dxa"/>
                  <w:gridSpan w:val="3"/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ajorEastAsia" w:hAnsiTheme="majorEastAsia" w:eastAsiaTheme="majorEastAsia"/>
                      <w:szCs w:val="21"/>
                    </w:rPr>
                  </w:pPr>
                  <w:r>
                    <w:rPr>
                      <w:rFonts w:hint="eastAsia" w:cs="仿宋_GB2312" w:asciiTheme="majorEastAsia" w:hAnsiTheme="majorEastAsia" w:eastAsiaTheme="majorEastAsia"/>
                      <w:b/>
                      <w:bCs/>
                      <w:szCs w:val="21"/>
                    </w:rPr>
                    <w:t>备注：报价中请考虑前期投入费用（如装修、安装监控等费用），并将前期投入费用的50%放在第一年总费用中，剩下的分别分摊至第二、三年总费用中，本项目存在项目过程中采购人自建仓库并提前终止合同的风险，合同提前终止后费用将按月结算，供应商请自行考虑。</w:t>
                  </w:r>
                </w:p>
              </w:tc>
            </w:tr>
          </w:tbl>
          <w:p>
            <w:pPr>
              <w:ind w:left="360"/>
              <w:jc w:val="left"/>
              <w:rPr>
                <w:rFonts w:ascii="宋体" w:hAnsi="宋体" w:cs="宋体"/>
                <w:i/>
                <w:szCs w:val="21"/>
              </w:rPr>
            </w:pPr>
          </w:p>
          <w:tbl>
            <w:tblPr>
              <w:tblStyle w:val="9"/>
              <w:tblW w:w="6136" w:type="dxa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3"/>
              <w:gridCol w:w="2132"/>
              <w:gridCol w:w="3111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6136" w:type="dxa"/>
                  <w:gridSpan w:val="3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表2：费用表（三年服务期，一签三年）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893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360" w:lineRule="auto"/>
                  </w:pPr>
                  <w:r>
                    <w:rPr>
                      <w:rFonts w:hint="eastAsia"/>
                    </w:rPr>
                    <w:t>三年总费用</w:t>
                  </w:r>
                </w:p>
              </w:tc>
              <w:tc>
                <w:tcPr>
                  <w:tcW w:w="5243" w:type="dxa"/>
                  <w:gridSpan w:val="2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360" w:lineRule="auto"/>
                  </w:pPr>
                  <w:r>
                    <w:rPr>
                      <w:rFonts w:hint="eastAsia"/>
                    </w:rPr>
                    <w:t>大写人民币元</w:t>
                  </w:r>
                </w:p>
                <w:p>
                  <w:pPr>
                    <w:widowControl/>
                    <w:spacing w:line="360" w:lineRule="auto"/>
                  </w:pPr>
                  <w:r>
                    <w:rPr>
                      <w:rFonts w:hint="eastAsia"/>
                    </w:rPr>
                    <w:t>小写元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6136" w:type="dxa"/>
                  <w:gridSpan w:val="3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分项费用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132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费用名称</w:t>
                  </w:r>
                </w:p>
              </w:tc>
              <w:tc>
                <w:tcPr>
                  <w:tcW w:w="3111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单价费用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1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仓库租赁费</w:t>
                  </w:r>
                </w:p>
              </w:tc>
              <w:tc>
                <w:tcPr>
                  <w:tcW w:w="311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元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平方米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月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1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管理费</w:t>
                  </w:r>
                </w:p>
              </w:tc>
              <w:tc>
                <w:tcPr>
                  <w:tcW w:w="3111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元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平方米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月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1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税费</w:t>
                  </w:r>
                </w:p>
              </w:tc>
              <w:tc>
                <w:tcPr>
                  <w:tcW w:w="3111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元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平方米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月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21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</w:rPr>
                    <w:t>项目存在的风险及与项目服务要求相关的一切费用</w:t>
                  </w:r>
                </w:p>
              </w:tc>
              <w:tc>
                <w:tcPr>
                  <w:tcW w:w="311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元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平方米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月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21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合计</w:t>
                  </w:r>
                </w:p>
              </w:tc>
              <w:tc>
                <w:tcPr>
                  <w:tcW w:w="311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元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平方米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月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136" w:type="dxa"/>
                  <w:gridSpan w:val="3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按实际使用另行结算费用（不汇总至三年总费用中）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1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水费</w:t>
                  </w:r>
                </w:p>
              </w:tc>
              <w:tc>
                <w:tcPr>
                  <w:tcW w:w="311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cs="仿宋_GB2312" w:asciiTheme="majorEastAsia" w:hAnsiTheme="majorEastAsia" w:eastAsiaTheme="majorEastAsia"/>
                      <w:szCs w:val="21"/>
                    </w:rPr>
                  </w:pP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元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吨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1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电费</w:t>
                  </w:r>
                </w:p>
              </w:tc>
              <w:tc>
                <w:tcPr>
                  <w:tcW w:w="311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cs="仿宋_GB2312" w:asciiTheme="majorEastAsia" w:hAnsiTheme="majorEastAsia" w:eastAsiaTheme="majorEastAsia"/>
                      <w:szCs w:val="21"/>
                    </w:rPr>
                  </w:pP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元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度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1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搬运装卸费用（重量约在9.5KG--16.5KG）</w:t>
                  </w:r>
                </w:p>
              </w:tc>
              <w:tc>
                <w:tcPr>
                  <w:tcW w:w="311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cs="仿宋_GB2312" w:asciiTheme="majorEastAsia" w:hAnsiTheme="majorEastAsia" w:eastAsiaTheme="majorEastAsia"/>
                      <w:szCs w:val="21"/>
                    </w:rPr>
                  </w:pP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元</w:t>
                  </w:r>
                  <w:r>
                    <w:rPr>
                      <w:rFonts w:cs="仿宋_GB2312" w:asciiTheme="majorEastAsia" w:hAnsiTheme="majorEastAsia" w:eastAsiaTheme="majorEastAsia"/>
                      <w:szCs w:val="21"/>
                    </w:rPr>
                    <w:t>/</w:t>
                  </w:r>
                  <w:r>
                    <w:rPr>
                      <w:rFonts w:hint="eastAsia" w:cs="仿宋_GB2312" w:asciiTheme="majorEastAsia" w:hAnsiTheme="majorEastAsia" w:eastAsiaTheme="majorEastAsia"/>
                      <w:szCs w:val="21"/>
                    </w:rPr>
                    <w:t>箱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136" w:type="dxa"/>
                  <w:gridSpan w:val="3"/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ajorEastAsia" w:hAnsiTheme="majorEastAsia" w:eastAsiaTheme="majorEastAsia"/>
                      <w:szCs w:val="21"/>
                    </w:rPr>
                  </w:pPr>
                  <w:r>
                    <w:rPr>
                      <w:rFonts w:hint="eastAsia" w:cs="仿宋_GB2312" w:asciiTheme="majorEastAsia" w:hAnsiTheme="majorEastAsia" w:eastAsiaTheme="majorEastAsia"/>
                      <w:b/>
                      <w:bCs/>
                      <w:szCs w:val="21"/>
                    </w:rPr>
                    <w:t>备注：报价中请考虑前期投入费用（如装修、安装监控等费用），本项目存在项目过程中采购人自建仓库并提前终止合同的风险，合同提前终止后费用将按月结算，供应商请自行考虑。</w:t>
                  </w:r>
                </w:p>
              </w:tc>
            </w:tr>
          </w:tbl>
          <w:p>
            <w:pPr>
              <w:pStyle w:val="2"/>
            </w:pPr>
          </w:p>
          <w:p>
            <w:pPr>
              <w:pStyle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备注：上述表格仅作为制定最高限价参考作用，不影响供应商参与本项目后续采购活动，请各供应</w:t>
            </w:r>
            <w:r>
              <w:rPr>
                <w:rFonts w:hint="eastAsia"/>
                <w:sz w:val="21"/>
                <w:szCs w:val="21"/>
              </w:rPr>
              <w:t>商</w:t>
            </w:r>
            <w:r>
              <w:rPr>
                <w:sz w:val="21"/>
                <w:szCs w:val="21"/>
              </w:rPr>
              <w:t>根据市场情况及自身情况进行合理填报。</w:t>
            </w:r>
          </w:p>
          <w:p>
            <w:pPr>
              <w:jc w:val="left"/>
              <w:rPr>
                <w:rFonts w:ascii="宋体" w:hAnsi="宋体" w:cs="宋体"/>
                <w:i/>
                <w:szCs w:val="21"/>
              </w:rPr>
            </w:pPr>
            <w:r>
              <w:rPr>
                <w:rFonts w:hint="eastAsia" w:ascii="宋体" w:hAnsi="宋体" w:cs="宋体"/>
                <w:i/>
                <w:szCs w:val="21"/>
              </w:rPr>
              <w:t>2.投入设备情况</w:t>
            </w:r>
          </w:p>
          <w:tbl>
            <w:tblPr>
              <w:tblStyle w:val="9"/>
              <w:tblW w:w="6136" w:type="dxa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3"/>
              <w:gridCol w:w="1618"/>
              <w:gridCol w:w="1090"/>
              <w:gridCol w:w="1050"/>
              <w:gridCol w:w="1485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6136" w:type="dxa"/>
                  <w:gridSpan w:val="5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表3：投入设备情况表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618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设备名称</w:t>
                  </w:r>
                </w:p>
              </w:tc>
              <w:tc>
                <w:tcPr>
                  <w:tcW w:w="1090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是否具有</w:t>
                  </w:r>
                </w:p>
              </w:tc>
              <w:tc>
                <w:tcPr>
                  <w:tcW w:w="1050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数量</w:t>
                  </w:r>
                </w:p>
              </w:tc>
              <w:tc>
                <w:tcPr>
                  <w:tcW w:w="1485" w:type="dxa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总价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61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安保</w:t>
                  </w:r>
                </w:p>
              </w:tc>
              <w:tc>
                <w:tcPr>
                  <w:tcW w:w="1090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sym w:font="Wingdings" w:char="006F"/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是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sym w:font="Wingdings" w:char="006F"/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否</w:t>
                  </w:r>
                </w:p>
              </w:tc>
              <w:tc>
                <w:tcPr>
                  <w:tcW w:w="1050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485" w:type="dxa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61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监控系统</w:t>
                  </w:r>
                </w:p>
              </w:tc>
              <w:tc>
                <w:tcPr>
                  <w:tcW w:w="1090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sym w:font="Wingdings" w:char="006F"/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是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sym w:font="Wingdings" w:char="006F"/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否</w:t>
                  </w:r>
                </w:p>
              </w:tc>
              <w:tc>
                <w:tcPr>
                  <w:tcW w:w="1050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485" w:type="dxa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61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消防系统</w:t>
                  </w:r>
                </w:p>
              </w:tc>
              <w:tc>
                <w:tcPr>
                  <w:tcW w:w="1090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sym w:font="Wingdings" w:char="006F"/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是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sym w:font="Wingdings" w:char="006F"/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否</w:t>
                  </w:r>
                </w:p>
              </w:tc>
              <w:tc>
                <w:tcPr>
                  <w:tcW w:w="1050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485" w:type="dxa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61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运输司机夜晚的临时休息场所</w:t>
                  </w:r>
                </w:p>
              </w:tc>
              <w:tc>
                <w:tcPr>
                  <w:tcW w:w="1090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sym w:font="Wingdings" w:char="006F"/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是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sym w:font="Wingdings" w:char="006F"/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否</w:t>
                  </w:r>
                </w:p>
              </w:tc>
              <w:tc>
                <w:tcPr>
                  <w:tcW w:w="1050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485" w:type="dxa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61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仓库的设备设施</w:t>
                  </w:r>
                </w:p>
              </w:tc>
              <w:tc>
                <w:tcPr>
                  <w:tcW w:w="1090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sym w:font="Wingdings" w:char="006F"/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是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sym w:font="Wingdings" w:char="006F"/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否</w:t>
                  </w:r>
                </w:p>
              </w:tc>
              <w:tc>
                <w:tcPr>
                  <w:tcW w:w="1050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485" w:type="dxa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61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其他：</w:t>
                  </w:r>
                  <w:r>
                    <w:rPr>
                      <w:rFonts w:hint="eastAsia" w:ascii="宋体" w:hAnsi="宋体" w:cs="宋体"/>
                      <w:i/>
                      <w:iCs/>
                      <w:color w:val="FF0000"/>
                      <w:kern w:val="0"/>
                      <w:szCs w:val="21"/>
                    </w:rPr>
                    <w:t>（请具体填写设备名称）</w:t>
                  </w:r>
                </w:p>
              </w:tc>
              <w:tc>
                <w:tcPr>
                  <w:tcW w:w="1090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sym w:font="Wingdings" w:char="006F"/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是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sym w:font="Wingdings" w:char="006F"/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否</w:t>
                  </w:r>
                </w:p>
              </w:tc>
              <w:tc>
                <w:tcPr>
                  <w:tcW w:w="1050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485" w:type="dxa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ascii="宋体" w:hAnsi="宋体" w:cs="宋体"/>
                <w:i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i/>
                <w:szCs w:val="21"/>
              </w:rPr>
            </w:pPr>
            <w:r>
              <w:rPr>
                <w:rFonts w:hint="eastAsia" w:ascii="宋体" w:hAnsi="宋体" w:cs="宋体"/>
                <w:i/>
                <w:szCs w:val="21"/>
              </w:rPr>
              <w:t>3.本项目履约保证金的收取及收取比例是否合理？</w:t>
            </w:r>
          </w:p>
          <w:p>
            <w:pPr>
              <w:jc w:val="left"/>
              <w:rPr>
                <w:rFonts w:ascii="宋体" w:hAnsi="宋体" w:cs="宋体"/>
                <w:i/>
                <w:szCs w:val="21"/>
              </w:rPr>
            </w:pPr>
            <w:r>
              <w:rPr>
                <w:rFonts w:hint="eastAsia" w:ascii="宋体" w:hAnsi="宋体" w:cs="宋体"/>
                <w:i/>
                <w:szCs w:val="21"/>
              </w:rPr>
              <w:t>答：</w:t>
            </w:r>
          </w:p>
          <w:p>
            <w:pPr>
              <w:jc w:val="left"/>
              <w:rPr>
                <w:rFonts w:ascii="宋体" w:hAnsi="宋体" w:cs="宋体"/>
                <w:i/>
                <w:szCs w:val="21"/>
              </w:rPr>
            </w:pPr>
            <w:r>
              <w:rPr>
                <w:rFonts w:hint="eastAsia" w:ascii="宋体" w:hAnsi="宋体" w:cs="宋体"/>
                <w:i/>
                <w:szCs w:val="21"/>
              </w:rPr>
              <w:t>4.贵单位能否</w:t>
            </w:r>
            <w:r>
              <w:rPr>
                <w:rFonts w:ascii="宋体" w:hAnsi="宋体" w:cs="宋体"/>
                <w:i/>
                <w:szCs w:val="21"/>
              </w:rPr>
              <w:t>接受</w:t>
            </w:r>
            <w:r>
              <w:rPr>
                <w:rFonts w:hint="eastAsia" w:ascii="宋体" w:hAnsi="宋体" w:cs="宋体"/>
                <w:i/>
                <w:szCs w:val="21"/>
              </w:rPr>
              <w:t>本项目的结算</w:t>
            </w:r>
            <w:r>
              <w:rPr>
                <w:rFonts w:ascii="宋体" w:hAnsi="宋体" w:cs="宋体"/>
                <w:i/>
                <w:szCs w:val="21"/>
              </w:rPr>
              <w:t>付款方式</w:t>
            </w:r>
            <w:r>
              <w:rPr>
                <w:rFonts w:hint="eastAsia" w:ascii="宋体" w:hAnsi="宋体" w:cs="宋体"/>
                <w:i/>
                <w:szCs w:val="21"/>
              </w:rPr>
              <w:t>？</w:t>
            </w:r>
          </w:p>
          <w:p>
            <w:pPr>
              <w:jc w:val="left"/>
              <w:rPr>
                <w:rFonts w:ascii="宋体" w:hAnsi="宋体" w:cs="宋体"/>
                <w:i/>
                <w:szCs w:val="21"/>
              </w:rPr>
            </w:pPr>
            <w:r>
              <w:rPr>
                <w:rFonts w:hint="eastAsia" w:ascii="宋体" w:hAnsi="宋体" w:cs="宋体"/>
                <w:i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其他</w:t>
            </w:r>
          </w:p>
        </w:tc>
        <w:tc>
          <w:tcPr>
            <w:tcW w:w="6382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i/>
                <w:szCs w:val="21"/>
              </w:rPr>
            </w:pPr>
            <w:r>
              <w:rPr>
                <w:rFonts w:hint="eastAsia" w:ascii="宋体" w:hAnsi="宋体" w:cs="宋体"/>
                <w:i/>
                <w:szCs w:val="21"/>
              </w:rPr>
              <w:t>请单位自行说明</w:t>
            </w:r>
          </w:p>
          <w:p>
            <w:pPr>
              <w:jc w:val="left"/>
              <w:rPr>
                <w:rFonts w:ascii="宋体" w:hAnsi="宋体" w:cs="宋体"/>
                <w:i/>
                <w:szCs w:val="21"/>
              </w:rPr>
            </w:pPr>
            <w:r>
              <w:rPr>
                <w:rFonts w:hint="eastAsia" w:ascii="宋体" w:hAnsi="宋体" w:cs="宋体"/>
                <w:i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建议</w:t>
            </w:r>
          </w:p>
        </w:tc>
        <w:tc>
          <w:tcPr>
            <w:tcW w:w="6382" w:type="dxa"/>
            <w:gridSpan w:val="6"/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ascii="宋体" w:hAnsi="宋体" w:cs="宋体"/>
                <w:i/>
                <w:szCs w:val="21"/>
              </w:rPr>
            </w:pPr>
            <w:r>
              <w:rPr>
                <w:rFonts w:hint="eastAsia" w:ascii="宋体" w:hAnsi="宋体" w:cs="宋体"/>
                <w:i/>
                <w:szCs w:val="21"/>
              </w:rPr>
              <w:t>采购标的技术、商务要求的建议</w:t>
            </w:r>
          </w:p>
          <w:p>
            <w:pPr>
              <w:jc w:val="left"/>
              <w:rPr>
                <w:rFonts w:ascii="宋体" w:hAnsi="宋体" w:cs="宋体"/>
                <w:i/>
                <w:szCs w:val="21"/>
              </w:rPr>
            </w:pPr>
            <w:r>
              <w:rPr>
                <w:rFonts w:hint="eastAsia" w:ascii="宋体" w:hAnsi="宋体" w:cs="宋体"/>
                <w:i/>
                <w:szCs w:val="21"/>
              </w:rPr>
              <w:t>答：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ascii="宋体" w:hAnsi="宋体" w:cs="宋体"/>
                <w:i/>
                <w:szCs w:val="21"/>
              </w:rPr>
            </w:pPr>
            <w:r>
              <w:rPr>
                <w:rFonts w:hint="eastAsia" w:ascii="宋体" w:hAnsi="宋体" w:cs="宋体"/>
                <w:i/>
                <w:szCs w:val="21"/>
              </w:rPr>
              <w:t>有利于项目实施的其他建议</w:t>
            </w:r>
          </w:p>
          <w:p>
            <w:pPr>
              <w:jc w:val="left"/>
              <w:rPr>
                <w:rFonts w:ascii="宋体" w:hAnsi="宋体" w:cs="宋体"/>
                <w:i/>
                <w:szCs w:val="21"/>
              </w:rPr>
            </w:pPr>
            <w:r>
              <w:rPr>
                <w:rFonts w:hint="eastAsia" w:ascii="宋体" w:hAnsi="宋体" w:cs="宋体"/>
                <w:i/>
                <w:szCs w:val="21"/>
              </w:rPr>
              <w:t>答：</w:t>
            </w:r>
          </w:p>
        </w:tc>
      </w:tr>
    </w:tbl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>
      <w:pPr>
        <w:ind w:firstLine="560" w:firstLineChars="200"/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供应商名称:（盖章）</w:t>
      </w:r>
    </w:p>
    <w:p>
      <w:pPr>
        <w:ind w:firstLine="560" w:firstLineChars="200"/>
        <w:jc w:val="right"/>
      </w:pPr>
      <w:r>
        <w:rPr>
          <w:rFonts w:hint="eastAsia" w:ascii="宋体" w:hAnsi="宋体" w:cs="宋体"/>
          <w:sz w:val="28"/>
          <w:szCs w:val="28"/>
        </w:rPr>
        <w:t>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CCBB1"/>
    <w:multiLevelType w:val="singleLevel"/>
    <w:tmpl w:val="914CCB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7B26429"/>
    <w:multiLevelType w:val="singleLevel"/>
    <w:tmpl w:val="37B264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4F93B12"/>
    <w:multiLevelType w:val="multilevel"/>
    <w:tmpl w:val="44F93B1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780BC9"/>
    <w:multiLevelType w:val="multilevel"/>
    <w:tmpl w:val="4E780B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5169B0"/>
    <w:multiLevelType w:val="multilevel"/>
    <w:tmpl w:val="725169B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A872FA"/>
    <w:multiLevelType w:val="multilevel"/>
    <w:tmpl w:val="72A872F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yZDVkYzI0YjZjYjEwNGVjYzQ1OWI1YWJiZTEyODgifQ=="/>
  </w:docVars>
  <w:rsids>
    <w:rsidRoot w:val="561A683A"/>
    <w:rsid w:val="00046AFD"/>
    <w:rsid w:val="0007718D"/>
    <w:rsid w:val="00093817"/>
    <w:rsid w:val="000E3B88"/>
    <w:rsid w:val="001276F2"/>
    <w:rsid w:val="001527F8"/>
    <w:rsid w:val="001B551E"/>
    <w:rsid w:val="001D0DC8"/>
    <w:rsid w:val="0029352B"/>
    <w:rsid w:val="002D17BC"/>
    <w:rsid w:val="002E79E9"/>
    <w:rsid w:val="003513F7"/>
    <w:rsid w:val="003B2B2F"/>
    <w:rsid w:val="003C6684"/>
    <w:rsid w:val="003D2140"/>
    <w:rsid w:val="004011B3"/>
    <w:rsid w:val="004276E9"/>
    <w:rsid w:val="00455D15"/>
    <w:rsid w:val="004C2B98"/>
    <w:rsid w:val="005346E5"/>
    <w:rsid w:val="00552DCF"/>
    <w:rsid w:val="005642CF"/>
    <w:rsid w:val="005B5A94"/>
    <w:rsid w:val="005D4110"/>
    <w:rsid w:val="005D540E"/>
    <w:rsid w:val="005F018C"/>
    <w:rsid w:val="00656774"/>
    <w:rsid w:val="006A7573"/>
    <w:rsid w:val="006F12FC"/>
    <w:rsid w:val="007A3F46"/>
    <w:rsid w:val="00800A68"/>
    <w:rsid w:val="008B0127"/>
    <w:rsid w:val="008C42D7"/>
    <w:rsid w:val="008F0F71"/>
    <w:rsid w:val="008F6592"/>
    <w:rsid w:val="0092185B"/>
    <w:rsid w:val="0092352C"/>
    <w:rsid w:val="00926F7F"/>
    <w:rsid w:val="009B485D"/>
    <w:rsid w:val="009F3C7D"/>
    <w:rsid w:val="00A2515B"/>
    <w:rsid w:val="00A4428C"/>
    <w:rsid w:val="00A944E0"/>
    <w:rsid w:val="00B00ADA"/>
    <w:rsid w:val="00B11FF2"/>
    <w:rsid w:val="00BD5AA2"/>
    <w:rsid w:val="00BE4C4A"/>
    <w:rsid w:val="00C53C87"/>
    <w:rsid w:val="00CB6940"/>
    <w:rsid w:val="00CE765D"/>
    <w:rsid w:val="00CF07C6"/>
    <w:rsid w:val="00DA4A43"/>
    <w:rsid w:val="00DC2632"/>
    <w:rsid w:val="00E324C8"/>
    <w:rsid w:val="039B5B6E"/>
    <w:rsid w:val="04057745"/>
    <w:rsid w:val="042323D4"/>
    <w:rsid w:val="058651FE"/>
    <w:rsid w:val="05B73630"/>
    <w:rsid w:val="05F128CA"/>
    <w:rsid w:val="069F2421"/>
    <w:rsid w:val="06F21F49"/>
    <w:rsid w:val="07040F57"/>
    <w:rsid w:val="075B1297"/>
    <w:rsid w:val="08377EFC"/>
    <w:rsid w:val="09285613"/>
    <w:rsid w:val="097A2F2C"/>
    <w:rsid w:val="09E11ED8"/>
    <w:rsid w:val="0A253B8D"/>
    <w:rsid w:val="0B931056"/>
    <w:rsid w:val="0C7A1DD8"/>
    <w:rsid w:val="0CF35E5E"/>
    <w:rsid w:val="0E3928DE"/>
    <w:rsid w:val="0E8109C0"/>
    <w:rsid w:val="0EEF11E6"/>
    <w:rsid w:val="0F543301"/>
    <w:rsid w:val="0F66759F"/>
    <w:rsid w:val="0FAE35ED"/>
    <w:rsid w:val="11477335"/>
    <w:rsid w:val="11595DDB"/>
    <w:rsid w:val="127C3CB1"/>
    <w:rsid w:val="12BB58E4"/>
    <w:rsid w:val="147259C6"/>
    <w:rsid w:val="15A70054"/>
    <w:rsid w:val="15EF3AF7"/>
    <w:rsid w:val="15F16610"/>
    <w:rsid w:val="161A44F0"/>
    <w:rsid w:val="16525CE1"/>
    <w:rsid w:val="171030EF"/>
    <w:rsid w:val="17A016F4"/>
    <w:rsid w:val="17D63F69"/>
    <w:rsid w:val="185A794E"/>
    <w:rsid w:val="194D47F0"/>
    <w:rsid w:val="197E0F9F"/>
    <w:rsid w:val="1A7C004F"/>
    <w:rsid w:val="1A8B5C91"/>
    <w:rsid w:val="1BE45D60"/>
    <w:rsid w:val="1C0512AB"/>
    <w:rsid w:val="1DD815A3"/>
    <w:rsid w:val="1E124827"/>
    <w:rsid w:val="1F872953"/>
    <w:rsid w:val="201B5C14"/>
    <w:rsid w:val="207402FA"/>
    <w:rsid w:val="20787C2F"/>
    <w:rsid w:val="21680B8C"/>
    <w:rsid w:val="216C3516"/>
    <w:rsid w:val="249B5E51"/>
    <w:rsid w:val="25F34F3E"/>
    <w:rsid w:val="27D6739B"/>
    <w:rsid w:val="286A598B"/>
    <w:rsid w:val="29290258"/>
    <w:rsid w:val="295A724D"/>
    <w:rsid w:val="29DD5BA0"/>
    <w:rsid w:val="2A1001AB"/>
    <w:rsid w:val="2A8820F8"/>
    <w:rsid w:val="2B6670DB"/>
    <w:rsid w:val="2B6E37C0"/>
    <w:rsid w:val="2BDD3F12"/>
    <w:rsid w:val="2C4B2800"/>
    <w:rsid w:val="2CB95FB9"/>
    <w:rsid w:val="2D7B1DA4"/>
    <w:rsid w:val="2DCF58DA"/>
    <w:rsid w:val="2F7F7F4F"/>
    <w:rsid w:val="305C31D9"/>
    <w:rsid w:val="30D24870"/>
    <w:rsid w:val="312E32CE"/>
    <w:rsid w:val="31B732C3"/>
    <w:rsid w:val="32434C06"/>
    <w:rsid w:val="3281224F"/>
    <w:rsid w:val="338A5133"/>
    <w:rsid w:val="340824FC"/>
    <w:rsid w:val="34783F35"/>
    <w:rsid w:val="34BA7BE6"/>
    <w:rsid w:val="36146F36"/>
    <w:rsid w:val="36435A6D"/>
    <w:rsid w:val="368D1B3D"/>
    <w:rsid w:val="36E8451B"/>
    <w:rsid w:val="372631B2"/>
    <w:rsid w:val="37B81F5B"/>
    <w:rsid w:val="381369D4"/>
    <w:rsid w:val="3AAD56C8"/>
    <w:rsid w:val="3B111C96"/>
    <w:rsid w:val="3B467B70"/>
    <w:rsid w:val="3BF31601"/>
    <w:rsid w:val="3BF879AC"/>
    <w:rsid w:val="3C5C5CE9"/>
    <w:rsid w:val="3D671ABF"/>
    <w:rsid w:val="3DAA14D7"/>
    <w:rsid w:val="3DBF1E7D"/>
    <w:rsid w:val="3EA84A08"/>
    <w:rsid w:val="40A92EFF"/>
    <w:rsid w:val="40D80590"/>
    <w:rsid w:val="41F52311"/>
    <w:rsid w:val="4213084E"/>
    <w:rsid w:val="42FA7A02"/>
    <w:rsid w:val="433E1A96"/>
    <w:rsid w:val="43C4366E"/>
    <w:rsid w:val="443F47CE"/>
    <w:rsid w:val="4450382F"/>
    <w:rsid w:val="448F3A0C"/>
    <w:rsid w:val="451651FE"/>
    <w:rsid w:val="451900C5"/>
    <w:rsid w:val="45B10D7E"/>
    <w:rsid w:val="45D808B0"/>
    <w:rsid w:val="46830E9E"/>
    <w:rsid w:val="47382E88"/>
    <w:rsid w:val="48313978"/>
    <w:rsid w:val="499A248E"/>
    <w:rsid w:val="49AC3AA1"/>
    <w:rsid w:val="4AE253FD"/>
    <w:rsid w:val="4BAD6D58"/>
    <w:rsid w:val="4D590D57"/>
    <w:rsid w:val="4D791D20"/>
    <w:rsid w:val="4DF02E19"/>
    <w:rsid w:val="4FF82A8A"/>
    <w:rsid w:val="50BF1283"/>
    <w:rsid w:val="51E8779D"/>
    <w:rsid w:val="523C0D72"/>
    <w:rsid w:val="52C13FC0"/>
    <w:rsid w:val="532837CF"/>
    <w:rsid w:val="538A03AC"/>
    <w:rsid w:val="54F16968"/>
    <w:rsid w:val="55472A2C"/>
    <w:rsid w:val="55547A67"/>
    <w:rsid w:val="558B55F6"/>
    <w:rsid w:val="56094216"/>
    <w:rsid w:val="561A683A"/>
    <w:rsid w:val="56293EE0"/>
    <w:rsid w:val="56A143BE"/>
    <w:rsid w:val="56D6492F"/>
    <w:rsid w:val="56F10776"/>
    <w:rsid w:val="57B47D81"/>
    <w:rsid w:val="57ED207A"/>
    <w:rsid w:val="58005F43"/>
    <w:rsid w:val="5999303C"/>
    <w:rsid w:val="59A4476B"/>
    <w:rsid w:val="5A3D43FE"/>
    <w:rsid w:val="5A3F2E67"/>
    <w:rsid w:val="5AC02569"/>
    <w:rsid w:val="5AEB1C99"/>
    <w:rsid w:val="5C82506F"/>
    <w:rsid w:val="5CD74A6E"/>
    <w:rsid w:val="5CE4535A"/>
    <w:rsid w:val="5DD15589"/>
    <w:rsid w:val="5E1043E2"/>
    <w:rsid w:val="5E3F48A4"/>
    <w:rsid w:val="5EB20E7E"/>
    <w:rsid w:val="5F6944F5"/>
    <w:rsid w:val="609E54CA"/>
    <w:rsid w:val="60CE4002"/>
    <w:rsid w:val="617A7667"/>
    <w:rsid w:val="619D5782"/>
    <w:rsid w:val="634B05D4"/>
    <w:rsid w:val="635530ED"/>
    <w:rsid w:val="63596399"/>
    <w:rsid w:val="63B30952"/>
    <w:rsid w:val="648D7D30"/>
    <w:rsid w:val="64C44026"/>
    <w:rsid w:val="64CC2144"/>
    <w:rsid w:val="64D302DC"/>
    <w:rsid w:val="653D1756"/>
    <w:rsid w:val="658A4F57"/>
    <w:rsid w:val="684C6992"/>
    <w:rsid w:val="685B0509"/>
    <w:rsid w:val="68906AA5"/>
    <w:rsid w:val="69771A5C"/>
    <w:rsid w:val="6A5C5079"/>
    <w:rsid w:val="6BA53BB1"/>
    <w:rsid w:val="6BB51D72"/>
    <w:rsid w:val="6C206754"/>
    <w:rsid w:val="6C8C6E25"/>
    <w:rsid w:val="6CCF2F38"/>
    <w:rsid w:val="6CFE426D"/>
    <w:rsid w:val="6D004510"/>
    <w:rsid w:val="6D741A8D"/>
    <w:rsid w:val="6DB243C7"/>
    <w:rsid w:val="6E0A7122"/>
    <w:rsid w:val="6E1A123E"/>
    <w:rsid w:val="70EE5FFA"/>
    <w:rsid w:val="7108531D"/>
    <w:rsid w:val="719C7804"/>
    <w:rsid w:val="72414441"/>
    <w:rsid w:val="724950AF"/>
    <w:rsid w:val="74C642AE"/>
    <w:rsid w:val="75A448A1"/>
    <w:rsid w:val="75B55338"/>
    <w:rsid w:val="76DA32A9"/>
    <w:rsid w:val="770C0F88"/>
    <w:rsid w:val="787613AC"/>
    <w:rsid w:val="78A8299A"/>
    <w:rsid w:val="7A5009F8"/>
    <w:rsid w:val="7AF16F09"/>
    <w:rsid w:val="7B1010A5"/>
    <w:rsid w:val="7BA42683"/>
    <w:rsid w:val="7BCE0F02"/>
    <w:rsid w:val="7BDA07D9"/>
    <w:rsid w:val="7C2A5A86"/>
    <w:rsid w:val="7CCD78F8"/>
    <w:rsid w:val="7D566FAE"/>
    <w:rsid w:val="7EFE6495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0"/>
    <w:pPr>
      <w:spacing w:before="120"/>
    </w:pPr>
    <w:rPr>
      <w:rFonts w:ascii="Arial" w:hAnsi="Arial"/>
      <w:sz w:val="24"/>
    </w:r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alloon Text"/>
    <w:basedOn w:val="1"/>
    <w:link w:val="22"/>
    <w:qFormat/>
    <w:uiPriority w:val="0"/>
    <w:rPr>
      <w:sz w:val="18"/>
      <w:szCs w:val="18"/>
    </w:rPr>
  </w:style>
  <w:style w:type="paragraph" w:styleId="5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8"/>
    <w:qFormat/>
    <w:uiPriority w:val="0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customStyle="1" w:styleId="15">
    <w:name w:val="Table Paragraph"/>
    <w:basedOn w:val="1"/>
    <w:qFormat/>
    <w:uiPriority w:val="1"/>
    <w:rPr>
      <w:rFonts w:ascii="宋体" w:hAnsi="宋体" w:cs="宋体"/>
    </w:rPr>
  </w:style>
  <w:style w:type="paragraph" w:customStyle="1" w:styleId="16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7">
    <w:name w:val="批注文字 字符"/>
    <w:basedOn w:val="11"/>
    <w:link w:val="3"/>
    <w:qFormat/>
    <w:uiPriority w:val="0"/>
    <w:rPr>
      <w:rFonts w:ascii="Calibri" w:hAnsi="Calibri"/>
      <w:kern w:val="2"/>
      <w:sz w:val="21"/>
    </w:rPr>
  </w:style>
  <w:style w:type="character" w:customStyle="1" w:styleId="18">
    <w:name w:val="批注主题 字符"/>
    <w:basedOn w:val="17"/>
    <w:link w:val="8"/>
    <w:qFormat/>
    <w:uiPriority w:val="0"/>
    <w:rPr>
      <w:rFonts w:ascii="Calibri" w:hAnsi="Calibri"/>
      <w:b/>
      <w:bCs/>
      <w:kern w:val="2"/>
      <w:sz w:val="21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页眉 字符"/>
    <w:basedOn w:val="11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页脚 字符"/>
    <w:basedOn w:val="11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批注框文本 字符"/>
    <w:basedOn w:val="11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D4A08-A570-4430-AA92-7085E8DDA0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7485</Words>
  <Characters>7757</Characters>
  <Lines>58</Lines>
  <Paragraphs>16</Paragraphs>
  <TotalTime>83</TotalTime>
  <ScaleCrop>false</ScaleCrop>
  <LinksUpToDate>false</LinksUpToDate>
  <CharactersWithSpaces>7771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2023-04-20T01:59:00Z</dcterms:created>
  <dc:creator>hualun-zdy</dc:creator>
  <cp:lastModifiedBy>nathaniblee</cp:lastModifiedBy>
  <cp:lastPrinted>2023-04-20T02:23:00Z</cp:lastPrinted>
  <dcterms:modified xsi:type="dcterms:W3CDTF">2023-04-23T06:18:40Z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30F7E87D0DF04F24AD7F97CC3DD360BA</vt:lpwstr>
  </property>
</Properties>
</file>